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deploying applications across various platforms. Proficient in a wide range of technologies including Java, Spring Boot, and Angular. Expertise in full software development lifecycle, including requirements gathering, design, testing, and deployment, with a focus on creating scalable, high-performance applications. Demonstrated ability to lead technical teams, optimize performance, and ensure code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enterprise functionality and performance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development of a microservices architecture, achieving a 25% reduction in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provide efficient data access and manipulation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engineers to develop automated testing scripts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leverage cloud storage and computational power, resulting in optimized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participating in sprints and standups to ensure project alignment with business goals and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collaboration and integration of coding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best coding practices and technology stacks,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rigorous security standards, ensuring adherence to industry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interaction and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achieving a dynamic user experience through responsive web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interaction and business logic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SQL queries for data manipulation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REST API design, ensuring comprehensive documentation and implementation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transition from monolithic architecture to microservices, which improved deployment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performance optimization using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improve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reliability and stability of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repositories and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delivery and collaboration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teams during project milestones to ensure alignment with client requirements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client training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user-friendly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employee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integration with external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troubleshoot and debug technical issues, improving system stability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principles to improve project workflows and efficiency, resulting in faster delivery schedules and client feedback incorporation.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data flow, enabling team members to easily understand system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