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designing and developing scalable, high-performance applications. Proficient in a diverse range of technologies, including Java, Spring Boot, Microservices, and AWS. Proven expertise in implementing DevOps practices, continuous integration, and deployment pipelines. Exceptional problem solver, dedicated to delivering solutions that meet business needs and exceed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scalability and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migrated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a 25% increase in response time in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bug rates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caching strategies that increased data retrieval speed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usability and reduced load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technical requirements and translate them into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within the team,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leading to improved reliability and rapid deployment of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security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authentication, enhancing data protection and user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cross-platform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to deliver iterative software improvements and enhance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scripts to ensure high-quality code and reduce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in a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performing complex SQL queries and data modeling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SSL/TLS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encryption and data validation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meetings, reviewing code contributions and providing feedback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 by 30% through performance tuning and refactoring of existing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software development lifecycle, ensuring all aspects from requirements analysis to deployment were met with high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existing applications by providing maintenance and troubleshooting,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migration projects, effectively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libraries, streamlining data analysis tasks as part of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and documentation to improve team knowledge sharing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task completion rate of 95% on time during the performance review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ReactJS, Angular,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CI/CD</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