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implementing innovative software solutions. Proficient in a variety of programming languages and frameworks, with a strong focus on Java, Spring Boot, and Microservices architecture. Skilled in both frontend and backend technologies, including React, Node.js, and various database systems. Adept at collaborating with cross-functional teams to deliver high-quality products and streamline development processes. Proven track record of improving system efficiency and performance through rigorous testing and optimization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back-end systems, significantly improving system modularity and independent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user-centric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35%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testing of applications, increasing code coverage by 40% and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 applications to optimize data exchange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in project management, increasing development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optimizations, leading to a 15% reduction in application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optimizations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that meet accessibility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technologies,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high-traffic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build interactive user interfaces, enhancing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efficient client-server communication in real-time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(SPAs) ensuring fast and responsive UI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Agile/Scrum environment, participating in sprint planning and retrospectives to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routine security testing and code vulnerability assessments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among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Confidently presented project updates to senior management and stakeholders, ensuring transparency in project progress and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for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reliability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database load during peak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UI components, contributing to a significant improvement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secure data management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load balancing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optimal response times under heavy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refine user interfaces for various applications, significantly increasing user retention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onboarding of new team members by providing documentation and explanations of codebases, enabling faster acclimatization.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conducting refactoring sessions that improved code readability and maintainability, achieving a code quality score increase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Angular, Vue.js, Bootstrap,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Spring Boot, Node.js, Express.js,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Docker, Kubernetes, Jenkins, Maven,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