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high-performance applications. Proficient in a diverse set of technologies including Java, Spring Boot, React, and Docker. Expertise in building scalable microservices architectures and implementing automated testing solutions to enhance software reliability. Proven track record in collaborating with cross-functional teams to deliver robust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enterprise applications,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defect rate by streamlining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 of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significantly in transaction heavy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create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ensuring smooth integration of libraries and services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improving application response time by 30% in high 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test, and deployment processes for rapid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best practices in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refactoring of legacy systems, significantly improving processing speeds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user-friendly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development environment,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progress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successful launch of multiple key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developed custom solutions for real-time data processing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to create robust server-side solutions for diverse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assess project requirements and align development efforts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project architectures to facilitate team onboarding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and backend performance improvements through profiling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customers with onboarding for educational products during my time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and responsive UI elements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collaborated with other engineers to enhance code quality and minimize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actively engaging in daily stand-ups and bi-weekly sprint meetings to align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documentation to assist users, which contributed to a 25% increase in customer satisfaction ratings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fixed bugs in educational software, improving usability and adoption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JPA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