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designing, developing, and scaling enterprise applications. Expertise in utilizing modern technologies like Java, Python, Spring, and React frameworks to deliver robust solutions. Proven ability to lead cross-functional teams and manage complex projects, focusing on quality and performance through comprehensive testing methodologies. Committed to continuous learning and staying updated with the latest industry trends in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for a customer management tool,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resulting in a 30% increase in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indexing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which reduced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more efficient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collaborating with cross-functional teams to gather requirements and rapidly deliver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that led to improved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responsive designs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40% increase in mobile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and authorization in web applications, enhancing access control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interoperability and service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migration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refactor monolithic applications into microservices, improving maintainability and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elevating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storage and data management, optimizing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and enhancing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ensuring alignment with project objectives and timely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in the developer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legacy code and implementing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project integrity and facilitating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including manual testing and automation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generated insights utilized for strategic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organizational improvements, leading to a 20% decrease in support tickets during the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Node.js,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MongoDB, Redis, Elasticsearch, Oracle, MariaDB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 Gradle,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Platforms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