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specializing in building scalable web applications and software solutions. Proven expertise in Java, Spring Boot, and Microservices architecture, with a strong focus on RESTful API development and agile methodologies. Adept in leading development teams, applying DevOps practices, and utilizing AWS for cloud-based solutions. Strong background in testing frameworks and CI/CD pipelines, consistently delivering high-quality software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high-throughput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 rates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for integrating third-party services,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hosting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improving application reliability through strategic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synchronizing them with backend services to ensure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onboarding process and improving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from a monolithic architecture to a microservices approach, enhancing code maintainability and deployment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increasing project velocity and team productivity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 that significantly reduced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automation, improving project dependency management and build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promote best practices within the development team, enhancing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performance tuning and optimization,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drastically reduce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architecture review process, ensuring scalable solutions aligned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with security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integrity and user authentication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reducing the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stress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could handle high traffic loads during peak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initiatives, enhancing application performance and reducing technical debt as measured in overall code complexity.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application health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team's workflow and transparency in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ensure thorough testing phases,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 and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to enhance performance across various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impacting user engagement and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functionalities for user authentication and authorization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protection across sensitive user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third-party APIs, ensuring secure transaction processing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container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deployments and scaling of applications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seamless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performance benchmarks and best practices during application development, measured by user feedback and system monitoring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Express.js,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MySQL,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Maven, Gradle, JIRA, REST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