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optimizing scalable applications. Proficient in a diverse technical stack that includes Java, Spring Boot, Hibernate, and Angular. Proven track record in deploying applications in cloud environments such as AWS and leveraging CI/CD pipelines. Strong background in software testing, ensuring high quality and performance of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enhancing application modularity and scalability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ensuring data integrity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storage solutions, optimizing operational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deployments,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system requirements and design software solutions that meet clients’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 junior engineers, fostering a culture of best practices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to boost application performance and decrease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design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and accessibility for future development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enhance team productivity and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times,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APIs and enhance application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robust web applications, improving maintainability and scalability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throughout the software development lifecycle, focusing on iterative progress and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streamline application functionality,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peer review processes, resulting in reduced code defects and enhanced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to a microservices architecture, improving system resilience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routine maintenance and updates to ensure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develop detailed project specifications and timelines, consistently meeting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enhancing users' ability to interact with the application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content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standups and sprint retrospectives, contributing to the continuous improvement of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and performed performance tuning on applications, resulting in consistently stable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retrieval capabilities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comprehensive test coverage, significantly reducing regression issues and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cloud environments, managing resources effectively and ensuring high availability. In the last quarter, achieved a 20% reduction in hosting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lang w:val="en-US"/>
        </w:rPr>
        <w:t xml:space="preserve">: Maven, Gradle, JUnit, Mockito, Log4j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