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backend and frontend development. Proficient in leveraging frameworks like Spring and React, alongside a robust set of tools including Docker, Kubernetes, and AWS. Demonstrated excellence in executing complex software projects, leading development teams, and enhancing system architecture to optimize performance and scalability. Highly adept in Agile environments, and skilled at implementing best practices that drive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optimize resource utilization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build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version control and continuous integration/continuous deployment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growth-oriented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design sessions to modernize legacy applications and migrate to cloud platforms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to evaluate system performance and identify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migration processes across multiple databases, ensuring data integrity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project collaboration, driving product delivery timelines effectively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documentation for APIs and system architecture to improve onboarding and project handover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enhancing the performance of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create functional requirements and translate them into technical specifications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code accuracy and project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as part of an Agile team, improving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and improve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performance tuning projects, enhancing system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establish data pipelines and implement real-time data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and user-friendly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for web applications using analytics tools to identify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Concluded a major project on schedule, resulting in 25% increase in overall client satisfaction and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React, Node.js, jQuery, Bootstrapped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