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building and scaling financial technologies. Proficient in modern service-oriented architectures, with a strong command of Clojure, AWS, and PostgreSQL. Passionate about developing clean, high-performance code and enhancing team success through mentorship and collaboration. Adept at working in fast-paced, agile environments to drive impactful solutions that help empower users to take control of their financial futures.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cross-team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Clojure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refining architectural patterns and enhancing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APIs supporting the delivery of financial products, primarily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CI/CD pipelines that automated testing and deployment processes, ensuring high code quality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Clojure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system design,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collaborative code reviews, enhancing overall code quality and team proficiency across the engineering department.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service-oriented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Clojure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significantly to platform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on-call rotations, responding efficiently to system outages and performance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architecture, optimizing operational costs and improving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address performance bottlenecks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 end, leading to improved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ceremonies, emphasizing accountability and transparency in project workflows and team dynamics.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performant client-side applications, enhancing the front-end experience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proactive system health checks.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primarily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high-performance implementations for asynchronous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and designers to craft user-centric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of monolithic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improving system agility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database structures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performance and data retrieval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in coding standards and testing protocols, implementing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searching capabilities, supporting increased application efficiency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technology selection discussions, influencing architectural decisions towards modern development approaches such as serverless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DevOps teams to enhance deployment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release process and reducing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for newly implemented features and processes, ensuring seamless onboarding for future engineers.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knowledge sharing through internal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best practices for serverless architectures.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internal tools to streamline processes,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improving team productivity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 of educational platforms, focusing on secure and efficient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responsible for migrating legacy systems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and implementing testing strategies that improved code coverage and functionality of software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feedback sessions to iterate product improvements based on real-world usage.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system reliability through architectural enhancements and optimized code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Clojure, Java, Kotlin,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ClojureScript, Spring,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Kubernetes, Serverless, Docker,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and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Service-oriented architecture, Event-driven architecture, REST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