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Java and modern web technologies. Proven ability to build scalable and efficient software solutions, with a strong passion for componentization and reusability. Adept at mentoring peers and implementing AI in workflows to enhance decision-making and problem-solving. Extensive experience in full software development life cycle from requirement gathering to deployment and testing, specializing in UI frameworks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engineers to enhance software architecture practices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complex coding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principles, improving system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customer-centric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through intuitive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sessions to raise the overall technical proficiency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defects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existing workflows to bolster business intelligence capabilities and enhance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define specifications and managed timelines for deployment of critical updates and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architectural discussions to ensure adherence to industry standards and optimal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applications, leading to a 25% improvement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AWS-hosted solutions with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to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upgrade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transition to agile methodologies, improving project management and teamwork dynamics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streamlined operations and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response times and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debugging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software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implementation of a new data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coding standards and emerging technologies to educate team members and improve overall code quality using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testing processes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significantly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VCS for all projects, ensuring version control best practices were adhered to and preventing code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and mentoring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leading to more adaptive project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efficiency of build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adopting DevOps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modular programming practices and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reliability for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filters and manipulations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interaction within user interfaces, resulting in a more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within the organization, fostering communication across services and impact on workflow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teams with introducing agile practices which led to improved collaboration and faster project delivery timelines, enhancing productivity by around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needs, leading to improved decision-making capabilities and insights into user engagement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Vue.js, Spring Boot,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Web Services</w:t>
      </w:r>
      <w:r>
        <w:rPr>
          <w:rFonts w:asciiTheme="minorHAnsi" w:hAnsiTheme="minorHAnsi" w:cstheme="majorHAnsi"/>
          <w:lang w:val="en-US"/>
        </w:rPr>
        <w:t xml:space="preserve">: MySQL, PostgreSQL, RESTful APIs, GraphQL,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Docker,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