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developing high-performance applications using modern frameworks and technologies. Expertise in Java, Spring Boot, Microservices, Docker, and AWS. Proven ability to design and implement scalable systems, focusing on continuous improvement, and fostering an agile development environment while collaborating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services and enabling better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reusable components to streamline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applications to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system modularity and easier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the implementation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ensuring quicker response times for high-traffic pages.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workflows, contributing to a significant reduction in release cycle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quality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optimizing resource usage and cost.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 proactively addressed potential issues before impacting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ensuring repeatable deployments and easier environment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client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support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consistent technology stack throughout the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scalability,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REST APIs utilizing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serve client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timely delivery of high-quality code while meeting project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localize environment configurations, simplifying the onboarding process for new developers and maintaining project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query performance and ensuring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front-end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load testing using </w:t>
      </w:r>
      <w:r w:rsidRPr="00432203">
        <w:rPr>
          <w:rFonts w:asciiTheme="minorHAnsi" w:eastAsia="Times New Roman" w:hAnsiTheme="minorHAnsi" w:cs="Times New Roman"/>
          <w:b/>
          <w:bCs/>
          <w:lang w:val="en-US"/>
        </w:rPr>
        <w:t xml:space="preserve">LoadRunner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for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reviews using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over time with actionable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pipelines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building, minimizing manual efforts and errors.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development for enterprise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integration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validations for core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design test cases built on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experienced in automated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application support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reduction in service disruption incidents.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operational issues, ensuring swift resolution to maintain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a microservices architecture, promoting better separation of concerns and improved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Angular,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 CI/CD,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 Cassandra,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Postman, LoadRunner,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