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high-performance applications leveraging technologies such as Python, JavaScript, and AWS. Proficient in designing scalable systems, performing comprehensive testing, and implementing agile methodologies to enhance project efficiency. Skilled in utilizing modern frameworks and libraries to deliver innovative solutions while optimizing existing processes for improved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secure authentication protocols to protect user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operational costs with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interactive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gather requirements and delivered impactful features through agile sprint cycles, utilizing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assure code quality and reliability, reducing bug occurrences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performance insights and resource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to reduce manual errors and enhance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software development and testing methodologies, resulting in improved team performance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pairing sessions to promote knowledge sharing and adherence to coding standards throughout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facilitating smooth development and deployment processes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refactoring legacy code with modern frameworks, achieving a 30% reduction in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tools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emphasizing effective communication and project alignment.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features for internal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UI responsiveness and overall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projects, ensuring data integrity and improving retrieval speeds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to streamline workflows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reduced manual work for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in project management achieving faster release cycles and higher quality deliverables using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contributing to increased cloud service utilization and cost-effective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debugging and performance tuning initiatives, significantly enhancing system throughput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develop comprehensive test plans and scenarios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middleware solutions for secure data communication across microservices, enhancing application interoperability without compromising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reducing server response times and increasing throughput during peak operations.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 with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create microservices architecture, promoting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and executed SQL scripts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manipulate data, successfully ensuring proper database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frequent pair programming sessions to enhance code quality and propagate knowledge sharing across teams, further fostering a collaborative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for key projects, outlining best practices and ensuring seamless onboarding for new team members, leading to a faster ramp-up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client-side scripting and enhancement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enriched user interface and responsiveness in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completion of 15 projects, achieving a 20% faster go-to-market time while maintaining high standards of code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Angular,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