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scalable applications, leveraging various cutting-edge technologies. Proficient in full-stack development with a strong focus on Java, Spring Boot, and cloud platforms such as AWS and Azure. Demonstrated expertise in Microservices Architecture and agile methodologies, coupled with a commitment to delivering high-quality software solutions through rigorous testing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optimizing APIs and integrating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downtime during peak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rollout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fostering collaboration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best practices for code reviews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 data retrieval and efficiency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front-end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UI performance and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deployment, scaling, and operations across clusters.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enhance observability of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improvement in application responsiveness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architecture, facilitating a transition with minimal disruptions to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and measures to safeguard application data, supporting compliance initiatives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increasing feature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RESTful API connections with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querying capabilities, leading to optimized data usage by clients and reducing over-fetching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frontend and backend performance tuning,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code refactoring efforts to adhere to best practices in writing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clean, maintainable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environments, boosting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on API specs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and external stakeholders to streamline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migration efforts for applications from monolithic to microservices architecture across multiple projects, improving development speed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standards, enhancing team performance and reducing bugs introduced at later stages of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 cases to validate application data and functionality against business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back-end service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and support internal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 learning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user interface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strategic implementation of client-side scripting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AJAX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iterative software development and testing processes, aiding in the successful launch of 4 major releases during tenure.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input for application enhancements, improving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 test-driven development approach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assure application quality and reliability, ensuring project success by meeting deadlines with high-quality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