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robust applications using a diverse set of technologies. Proficient in Java, Spring Boot, React, Node.js, and experienced in CI/CD pipelines, test-driven development (TDD), and Agile methodologies. Committed to delivering high-quality software solutions and enhancing team collaboration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web application, enhancing scalability and maintenance 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streamlining deployment processes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Agile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automating build and deployment pipelines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(TDD) methodology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decision-making, championing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leading refactoring efforts towards cleaner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features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knowledge sharing and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website performance by conducting thorough analyses and optimizations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technologies,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application stack's robustness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UI tests, ensuring a bug-free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 cycle for various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project delivery within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of web applications across different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functionalities, enhancing user experience and providing value-added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integration testing efforts to validate application functionality, leveraging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Kubernetes best practices for orchestration of containerized applications, increasing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ensure successful implementation of the design components, improving overall product aesthetics.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refactoring processes, adopting best practices in software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expertise in cloud deployment strategies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workflows, ensuring team alignment.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 management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production issues and troubleshooting using logging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web-based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supporting libraries to enrich the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of applications, leading to a 30% reduction in response times on high-load scenarios.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TypeScript, SQL, HTML5,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