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of expertise in developing high-performance applications. Proficient in a range of modern technologies and frameworks including Java, Spring Boot, React, and Docker. Strong background in Agile methodologies, with a proven track record of leading projects and driving collaboration within cross-functional teams. Committed to delivering quality solutions through meticulous testing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creation of a complex web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build processes and enhancing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through the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reliability prior to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integrating feedback directly into development cycles to meet customer requirements more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deployments, streamlining environment setups and configurations.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API services with an emphasis on security and data integrity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HTTPS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deliver high-impact software solutions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UI components are thoroughly tested and verified.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data exchange between front-end and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logic, improving application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enhancing user experience through dynamic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functional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code quality and sharing knowledge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testing efficiency and catch bugs early in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 processes, resulting in a more secure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legacy systems to support business continuity,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for APIs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developer engagement and usage of internal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Agile sprint planning meetings to prioritize features and task assignments.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completion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the performance of educational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optimized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instructional designers to implement new features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to ensure code robustness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sessions to foster a knowledge-sharing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integration processes with third-party tools, leading to increased functionality of the LMS application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new team members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and code standards.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Redux, Node.js,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Ansible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