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development and a robust product-centric mindset. Proven track record in delivering high-quality software solutions using C#, .NET, and React. Strong background in collaborating with cross-functional teams to address customer needs and drive business objectives. Passionate about continuously improving the tech stack and enhancing user experiences through innovative software design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desktop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delivering responsive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analyze customer requirements and deliver solutions that meet business objectives, ensuring high-quality software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modernization of tech stacks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features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enterprise-level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coding standards and best practices for teams, leading to improved code quality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optimization, addressing performance issues and conducting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performance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sprints that focused on delivering incremental value throughout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architectural patterns,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of complex production issues,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processing systems into existing applications, expanding product capabilities and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integrity and reduce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rich client-side interactions and user experience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enhancements,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interchange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improve application design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among cross-functional teams, enhancing project workflow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robust code quality and early detection of defects during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 planning and retrospectives, driving improvements in team collaboration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initiatives, successfully delivering customer-focused solutions that align with business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decision-making, considering long-term maintainability and scalability of the application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of existing applications, identifying bottlenecks and improving loading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automate deployment processes, leading to faster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series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robust performance for diverse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application delivery times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the development of a culture centered around quality, conducting team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legacy system upgrades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introducing modern design patterns and architectures to improve system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software systems and APIs to enhance knowledge sharing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that achieved a 20% increase in software deployment efficiency resulting from improved automation and testing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Technologies</w:t>
      </w:r>
      <w:r>
        <w:rPr>
          <w:rFonts w:asciiTheme="minorHAnsi" w:hAnsiTheme="minorHAnsi" w:cstheme="majorHAnsi"/>
          <w:lang w:val="en-US"/>
        </w:rPr>
        <w:t xml:space="preserve">: React, ASP.NET, WPF, WinForms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MS SQL Server, Entity Framework, Database Design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Git, Azure,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XUnit, NUnit, Selenium, Test Automation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