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the creation of scalable, performant micro-frontends. Distinguished expertise in Platform Development, Legacy System Migration, and Performance Optimization within fast-paced environments. Proficient in leading cross-functional teams to deliver high-quality solutions to enhance both customer and internal experiences. Passionate about applying Agile Development methodologies and modern web technologies to tackle complex engineering challenges and drive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micro-frontends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Module Federation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that enhanced operational efficiency across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deliver key features,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timely project completion.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platform performance by monitoring application metrics, addressing bottlenecks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to decommission legacy systems while ensuring service continuity,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transitions between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new features met quality standards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robust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micro-frontends and the core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modular components adhering to company design systems, enhancing brand consistency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mentoring junior engineers in modern development practices and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internal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aimed at improving developer experience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according to best practices in API design and security, ensuring internal tools operated efficiently within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implemented customer-facing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modularization.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transformation of monolithic architecture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micro-frontends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times and team autonomy.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to optimize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from multiple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that reduced deployment cycles and enhanced product release flow utilizing modern DevOps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enhance user interactions and led workshops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 to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through performance analysis and improvements, employing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 in designing scalable user interfaces, which included integrating component libraries to ensure a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type-checking, increasing codebase maintainability, and reducing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employ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progressive web app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capabilities, resulting in an increased user engagement on mobile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Co-developed a documentation system for internal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clear usage guidelines.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solutions for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enhancing educational resource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create API integrations for real-time data reporting and analytics, using backend services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enhancements that increased operational efficiency by 30%, focusing on automated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legacy systems to cloud-based solutions, enhancing system resilience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continuously improve team productivity and project outcomes, helping achieve timely deliverables and maximizing customer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Svelte, Micro-frontend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REST APIs, Express.js,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Module Federation, Single-SPA,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CI/CD,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