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in designing and developing scalable software solutions. Proficient in utilizing technologies such as Python, TypeScript, AWS, and SQL to create efficient and high-performing systems. Proven ability to take ownership of projects from conception to deployment, ensuring robust testing and continuous improvement based on user feedback. Skilled in data processing and optimization, passionate about addressing complex challenges in AI data management and engineering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software applications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processing speeds by implementing optimized algorithms.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build customer-facing features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increasing engagement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orchestration solutions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ETL processes and data pipeline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robust backend services with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 under load conditions.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managed cloud infrastructure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microservices.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automated testing frameworks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code coverage and reducing deployment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solutions for analyzing large datasets utilizing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warehousing and retrieval, streamlining workflows across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introduce agile development methodologies, improving code review processes and deployment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backend systems for a data-intensive application, resulting in a 30% reduction in latency and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and refactored legacy codebases with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maintainability and scalability for future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to educate engineering teams on best practices for code quality and effective collaboration using tools like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high-performance systems capable of processing large volumes of data, employing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 and cost savings.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RESTful API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integrations with third-party services and internal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resources and automated deployments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(IaC)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providing mentorship to junior developers and ensuring adherence to coding standards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data transformation solutions using </w:t>
      </w:r>
      <w:r w:rsidRPr="00432203">
        <w:rPr>
          <w:rFonts w:asciiTheme="minorHAnsi" w:eastAsia="Times New Roman" w:hAnsiTheme="minorHAnsi" w:cs="Times New Roman"/>
          <w:b/>
          <w:bCs/>
          <w:lang w:val="en-US"/>
        </w:rPr>
        <w:t xml:space="preserve">AWS Glue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disparate data sources into a unified data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performance monitoring and logging solutions using </w:t>
      </w:r>
      <w:r w:rsidRPr="00432203">
        <w:rPr>
          <w:rFonts w:asciiTheme="minorHAnsi" w:eastAsia="Times New Roman" w:hAnsiTheme="minorHAnsi" w:cs="Times New Roman"/>
          <w:b/>
          <w:bCs/>
          <w:lang w:val="en-US"/>
        </w:rPr>
        <w:t xml:space="preserve">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proactive issue resolution.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and increasing release cadence for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and database schemas, resulting in improved data retrieval times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define product vision, stimulating innovative data solutions through design thinking workshops.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product stakeholders to gather requirements for software features, balancing technical feasibility with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dashboards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empowering stakeholders with insights from large datasets.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significant improvements in engagement and completion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web designs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accessibility across various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application documentation following </w:t>
      </w:r>
      <w:r w:rsidRPr="00432203">
        <w:rPr>
          <w:rFonts w:asciiTheme="minorHAnsi" w:eastAsia="Times New Roman" w:hAnsiTheme="minorHAnsi" w:cs="Times New Roman"/>
          <w:b/>
          <w:bCs/>
          <w:lang w:val="en-US"/>
        </w:rPr>
        <w:t xml:space="preserve">JSDoc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to facilitate onboarding processes and maintain knowledge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software debugging and troubleshooting utilizing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problem-solving.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customer feedback processing through analytical tools, driving features based on user patterns and preferences.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reduction in technical debt by conducting refactoring sessions and improving code quality, achieving a 40% quicker onboarding process for new engineers.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TypeScript, SQL, JavaScript, Java, Go, C#,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Heroku, DigitalOcean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Apache Spark, Kafka, ETL, Data Warehousing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React, Node.js,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