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applications and implementing scalable solutions using diverse technologies. Proficient in designing, developing, and deploying applications with expertise in Java, Spring Boot, andRESTful APIs. Successfully led teams in various projects, ensuring high performance and optimized code quality through an Agile development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of frontend applications with backend services using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promote best practices in development practices and use of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boost deployment efficiency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requirements while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connections and optimized queries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backend services, ensuring responsive front-end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by implementing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reducing deployment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retrospectives, and daily stand-ups, promoting iterative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requirements and refactored legacy code to modern standards, improving maintainability through code quality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and stability of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collaborative development and continuous integration.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new features for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them for maximum speed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application functionality and integrated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teams and contributed to sprint planning, demos, and retrospectives, ensuring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shipping, and running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code repositories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branching strategies for smooth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unit and integration testing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employing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 handling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practices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standards, code reviews, and debugging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core backend technology.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interaction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various RESTful services development, ensuring smooth data exchange between client and server.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to gather and analyze system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structure data models that support the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and methodologies in coding with a focus on reusable and maintainable code, achieving a cleaner architecture within the application. Involved in the onboarding of junior developers, enhancing team skill levels through training and support, which resulted in successfully cultivating the next generation of tech talent.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