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specializing in Identity and Access Management (IAM) and Cloud infrastructure. Proficient in designing, implementing, and maintaining robust, secure, and scalable systems utilizing various programming languages including Go, Java, and Kotlin. Adept at automating deployment processes, improving service reliability, and delivering high-quality documentation. Strong background in microservices architecture, CI/CD practices, and open-source contributions. Seeking to leverage extensive analytical and leadership skills to enhance IAM solutions at Ory.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IAM solutions leveraging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industry security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automated deployment and scaling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minimizing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w:t>
      </w:r>
      <w:r w:rsidRPr="00432203">
        <w:rPr>
          <w:rFonts w:asciiTheme="minorHAnsi" w:hAnsiTheme="minorHAnsi" w:cstheme="majorHAnsi"/>
          <w:b/>
          <w:bCs/>
          <w:lang w:val="en-US"/>
        </w:rPr>
        <w:t xml:space="preserve">Ory open-source projects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community collaborations and driving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and deployment processes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address complex technical challenges across platforms using </w:t>
      </w:r>
      <w:r w:rsidRPr="00432203">
        <w:rPr>
          <w:rFonts w:asciiTheme="minorHAnsi" w:hAnsiTheme="minorHAnsi" w:cstheme="majorHAnsi"/>
          <w:b/>
          <w:bCs/>
          <w:lang w:val="en-US"/>
        </w:rPr>
        <w:t xml:space="preserve">Gorilla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web toolkit.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on identity protocol implementations (e.g., OAuth 2.0, OpenID Connect).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performance and cost-effectiveness.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technical documentation for internal APIs and external user guides, promoting clarity and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to resolve system outages and ensure uptime for production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operations, demonstrating data management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innovative solutions for customer-facing problems, translating customer needs into technical designs.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response times for critical business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ensuring high availability and scalability, leveraging frameworks like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Gorilla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unit testing strategies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cloud-based solutions and deployed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integrate IAM functionalities into software solutions, improving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microservices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the development of a proprietary IAM solution in adherence to OAuth 2.0 standards, improving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and training sessions on Best Practices in </w:t>
      </w:r>
      <w:r w:rsidRPr="00432203">
        <w:rPr>
          <w:rFonts w:asciiTheme="minorHAnsi" w:eastAsia="Times New Roman" w:hAnsiTheme="minorHAnsi" w:cs="Times New Roman"/>
          <w:b/>
          <w:bCs/>
          <w:lang w:val="en-US"/>
        </w:rPr>
        <w:t xml:space="preserve">IAM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software design, enhancing team knowledge.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code quality and promote team collaboration, ensuring adherence to best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CI/CD strategies integrating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decrease in production incidents.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platform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 endpoints for various applications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pipelines and automated builds utilizing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setup time for new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security assessments of web applications focusing on risks tied to IAM, contributing to an overall reduction in vulnerabilities.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performance issues across applications leveraging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 to enhance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project management methodologies implementing </w:t>
      </w:r>
      <w:r w:rsidRPr="00432203">
        <w:rPr>
          <w:rFonts w:asciiTheme="minorHAnsi" w:eastAsia="Times New Roman" w:hAnsiTheme="minorHAnsi" w:cs="Times New Roman"/>
          <w:b/>
          <w:bCs/>
          <w:lang w:val="en-US"/>
        </w:rPr>
        <w:t xml:space="preserve">Scrum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to enhance team productivity. Worked 15% more efficiently due to restructured workflows.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Java, C, C++, Python, Rust, Kotlin,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Gorilla,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AWS, GCP,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