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in developing and optimizing high-performance applications. Expertise in designing, implementing, testing, and maintaining software systems using cutting-edge technologies. Proven ability to collaborate with cross-functional teams to deliver scalable and efficient solutions, leveraging comprehensive knowledge in data structures, algorithms, and databases.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distributed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robustness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front-end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optimize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increasing deployment frequency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code coverage rate above 80%.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enabling consistent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processing and reducing latency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cloud-based solution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availability through auto-scaling and load balancing.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seamless integration with front-end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collaborating closely with UI/UX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critical application, resulting in a 30% reduction in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leading to improved resource usage and deployment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complex business logic and services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user interactions and application fluidity.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 endpoints to connect various services and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clean and organized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fix defects early in the development cycle, leading to higher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visibility into system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release cycles and minimizing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stand-ups, sprint planning, and retrospective meetings to enhance team communication and coordination.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junior developers, sharing best practices in application security and data handling.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software modularity and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reduced infrastructure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indexing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various departments to gather and analyze project requirements, defining key deliverables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safeguarding user data and ensuring compliance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visualized results to drive improvements in product development processes, leading to a 15% increase in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Apache Cassandra,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