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robust and scalable software solutions. Proficient in a breadth of technologies including Java, Python, Node.js, and React. Demonstrated success in utilizing AWS, Docker, and Kubernetes to build and deploy applications in cloud environments. Strong background in Agile methodologies and full SDLC, contributing to high-performing teams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resulting in reduced latency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code deployment and reducing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95%.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12 software releases annually.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application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efficiency in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 visualizations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analytics, enhancing user engagement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search capabilities, improving query performance and result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to junior developers, promoting best coding practices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performance tuning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scores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modern architecture based on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integration, resulting in a 40% increase in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increasing query performance by optimizing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on sprints focusing on feature development, resulting in consistent delivery of high-quality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coding standards while promoting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development environments, accelerating onboarding processes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automation for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by 70%.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adding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system health with proactive monitoring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PagerDuty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incidents.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 application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system workflows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monolithic architecture to a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increasing deployment capability.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 plans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software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design and optimization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and analyzed user feedback, aligning new features with user requirements, leading to increased adoption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documentation and manuals, improving knowledge transfer and team efficiency, facilitated training sessions.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Golang,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Django, Angular, Flask, Express.js, Hibernate,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 Git, Ansible,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Mocha, Chai,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