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in designing, developing, and maintaining scalable applications. Proficient in a comprehensive tech stack, I specialize in utilizing Java, Spring, Hibernate, and React to deliver high-quality solutions. My role at TechWize as a senior developer has honed my skills in building robust APIs, implementing microservices architecture, and performing automated testing with tools like JUnit and Selenium. I am passionate about leading development teams and embracing agile methodologies to optimize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architecture, improving system modularity and service reuse.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issues and improving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determine project requirements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practices by integrating OWASP guidelines into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solutions, increasing deployment effectiveness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maintaining coding standards and best practices while fostering team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 solutions, optimizing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expand system functionalities and improve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software development and troubleshooting.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collaborative software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that enhanced scalability and maintained a focus on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code quality and collaboration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integration of continuous delivery practices in the development lifecycle to ensure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caching,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agile development principles, conducting sprint planning, daily stand-ups, and retrospective meetings to enhance productivity and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present technical solutions, bridging the gap between engineering and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and educational content in software engineering principles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languages.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modular design and development of educational cloud solutions in partnership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sessions on software best practices and coding standards, fostering a strong coding culture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supported peers in effective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related frontend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advance the development of an educational platform, achieving user engagement growth by over 30% in a year.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adoption of new technologies and development methodologies, supporting a transition to Agile practices through innovative tools and libraries.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