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software development, specializing in designing, developing, and maintaining robust software components. Proven track record of enhancing CI/CD pipelines, implementing automated testing frameworks, and leveraging cloud technologies to improve operational efficiency in healthcare services. Seeking to contribute technical expertise and innovative solutions in a challenging role at McKesson.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software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client-facing applications, which improved user interface performance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 automation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reliability, reducing testing time by X%.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scalable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mock data generation tools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product delivery and improve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capabilities and operational efficiency by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Serverless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rapid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ensuring smooth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improved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coding standards and promote best practices within the team, leading to a X% increase in code quality assessment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technical knowledge through continuous training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as code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define scope and prioritize software features aligning with business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and web applications to facilitate quick access to operational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best coding practices while conducting pair programming sessions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evaluations and improved application response time by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a project management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adoption rates by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ongoing connectivity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APIs, streamlining client-server communications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 coverage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continuous delivery and reducing manual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mobile and web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high-performance backend support for client applications in the healthcare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product features and performance improvements,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scalable applications, optimizing management of distributed services across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uptime and performance metrics meet business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query performance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30% improvement in application response time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publishing reusable libraries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gaining recognition and feedback from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more interactive educational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multi-tenant capabilities for a SaaS product, increasing customer retention rates by providing tailored experiences based on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with product teams, utilizing feedback to inform systematic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teams to build content delivery networks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faster content distribution.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testing procedures which cut down regression testing time by 40% using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initiative that transitioned from monolith to microservices, resulting in improved scalability and maintainability of core product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Dart,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React, Node.js, Django,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Ansible,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DynamoDB, Redis,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