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software development, specializing in extraction tools and application logic. Proficient in using Python, C/C++, and Rust to build robust, scalable applications. Strong background in Agile programming practices and unit testing, with a keen ability to analyze complex requirements and deliver effective solutions. Proven track record of mentoring junior developers and improving code bases for enhanced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for the Graykey AppLogic Team, driving innovation in extraction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robust, maintainable code for complex backend systems, ensuring optimal performance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technical designs and software functionalities, achieving high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improving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project requirements, breaking down tasks to estimate effort and ensure timely delivery of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leading to improved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areas of the codebase for refactoring, implementing enhancements that reduced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strong inter-team relationships to facilitate effective communication and project alignments across multiple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software integrations with external services, enhancing system capabilities and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streamlining the development lifecycle and ensuring consistent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software issues,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ceremonies, providing insight for continuous improvement in development practices and team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multi-disciplinary environment, ensuring the use of best coding practices and support for teammates through pair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user documentation for internal tools and frameworks, increasing team members' understanding of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project delivery, successfully adapting to changing requirements and prioritizing tasks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branching strategies to facilitate development cycles and maintain stable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back-end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 and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post-launch bugs and improvement in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increasing deployment frequency while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codebases to improve maintainability and reduce technical debt, achieving better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knowledge-sharing sessions on unit testing frameworks, improving overall team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educational outcome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conducting queries to support data-driven decisions and application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teams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product delivery times and team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various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workflows and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decreasing time to resolve critical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mobile app performance through effective optimization strategies, which resulted in improved user experience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completion of projects within deadlines while maintaining high standards for code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C/C++, Rust, Java, JavaScript, HTML/CSS,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Angular, Bootstrap,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Jenkins, Travis CI, Bitbucket, Maven, Gradle,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PyTest, Jest, Mocha, Selenium, Postman, GDB, Valgrind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Code Review, CI/CD, Pair Programming, Microservices, TDD, Code Refactoring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