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web development, specializing in Java, Spring Boot, Microservices, and React. Proven ability to lead development teams, architect scalable solutions, and optimize performance using a variety of modern technologies and frameworks. Adept in continuous integration/deployment (CI/CD) processes,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and deploy a single-page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a multi-tenant architecture on AWS, leading to a reduction in server costs by approximately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processes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interface with mobile applications, ensuring robust data exchange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maintainability of software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design prototypes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resulting in improved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emphasizing iterative development and timely delivery of high-quality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database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performance tracking and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enterprise-level solutions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 design for better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data exchange between front-end applications and backend services, enhancing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maintain high code quality and adherence to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the overall bug count in production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management, resulting in successful project deliveries in line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identify and resolve development bottlenecks, streamlining project timelines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a strategy for deploying applications on a global scale,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through regular code reviews and adhering to best practices within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multiple modules of the education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robust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monitor project progress and team dynamics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resolve production issues and enhance platform stability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user retention by optimizing existing features and introducing user-friendly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Agile,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