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scalable software applications. Excellent track record in leveraging Python, FastAPI and Django for building high-performance systems, with extensive expertise in asynchronous programming and real-time data processing. Proven collaborative experience within diverse teams, focused on architecting innovative technology solutions for thriving environments. Passionate about exploring emerging technologies including foundational LLMs, and creating impactful applications in regulated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software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leverage foundational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translate business requirements into technical specifications, enabling a streamlined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efficient, and well-documented code that adhered to </w:t>
      </w:r>
      <w:r w:rsidRPr="00432203">
        <w:rPr>
          <w:rFonts w:asciiTheme="minorHAnsi" w:hAnsiTheme="minorHAnsi" w:cstheme="majorHAnsi"/>
          <w:b/>
          <w:bCs/>
          <w:lang w:val="en-US"/>
        </w:rPr>
        <w:t xml:space="preserve">ASCI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maintainability and readability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that upheld the highest standards of code quality, leading to a 30% reduction in post-deployment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the AI platform, ensuring alignment with business strategies and technological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technical progress by presenting new ideas and gathering buy-in across organizational stakeholders, fostering a culture of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debugged, and resolved issues across complex software stacks, contributing to on-call rotations that ensured high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front-end capabilities, leading to enhanced user interaction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programming techniques driving high throughput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optimizing computational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software components, ensuring systems met stringent operational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collaborating remotely to sustain productivity and enhance team dynamics.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web-based project management tool, ensuring robust performance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applications, establishing RESTful services that expanded product offerings and market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messaging systems like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task management, enhancing application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queries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in data-intensive applications,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interactive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high reliability and adherence to specifications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React components, leading to a 40% increase in test coverage and confidence in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Lambda and EC2, significantly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reducing integration time by 25% and increasing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decisions and technical workflows, contributing to knowledge bases and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learning management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seamless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UI/UX on web applications, aligning design principles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team skill development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changes within teams and ensuring effective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submitted project reports, reflecting on deliverables and key milestones achieved.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project timelines and sprint tasks effectively while maintaining high visibility with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Django,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SQS, SNS,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Postman, Jest,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