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designing and building cloud-based applications. Proficient in full stack development, including .NET Core, C#, React, and RESTful APIs. Proven ability to lead projects, mentor junior staff, and ensure compliance with industry standards such as HIPAA. Recognized for delivering high-quality solutions that enhance user experience and drive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robust backend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security and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HIPAA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regulations.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documented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 with various applications, improving throughput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adaptive frontends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interactions for care advocates and patient-facing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high-availability cloud-native solutions using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Message Queues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continuous integration and deployment for efficient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improving code quality and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 flows within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contributed to system architecture design sessions to foster collaborative technical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clinical and product teams to gather requirements, ensuring adherence to regulatory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 and maintained internal development standards for API interactions and system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Employing Agile methodologies, effectively participated in sprint planning and retrospective meetings to enhance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elevate application performance across the board.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designed highly scalable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teamwork with product managers and clinical staff to align technical developments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web applications using front-end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systems, implementing data integrity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bolster code reliability and functionality throughout software life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processes, reducing time-to-market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applying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adhering to data compliance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documentation of internal processes and technical standards to establish uniformity across teams and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Piloted new software features from inception through development, testing, and deployment, engaging in active feedback loops with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team communication and project updates through Agile/Scrum ritual meetings.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hybrid cloud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internal tools, enabling interoperability between software solutions through standardized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responsive web design utilizing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visual appeal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QA teams to establish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quality assurance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technical documentation initiatives to capture best practices and learning outcomes from project retrospectives.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performance metrics and achieved a 15% reduction in application response time through effective database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.NET Core, JavaScript, TypeScript, HTML/CSS, RESTful 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Bootstrap, jQuery, Sass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SQL, PostgreSQL, MySQL, Entity Framework, Dapper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AWS, Azure DevOps, GitHub Actions,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xUnit, Moq, Jest, CI/CD Pipelines, Infrastructure as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