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Python, C#, and Rust development. Proven expertise in designing and implementing robust software solutions in agile environments with a solid background in cloud-native architectures and micro-services. Committed to delivering high-quality, scalable, and efficient software products while mentoring junior developers and collaborating across cross-functional teams to achieve strategic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end-to-end software development for key product lines at TechWize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micro-services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facilitate seamless data communication across various systems and improve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workflows and enhancing deployment consistency in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technical direction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 (OOP)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practices in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product features with organizational goals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monitoring solutions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system health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through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regular vulnerability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sprints, contributing to the strategic planning of software products and roadmap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knowledge-sharing sessions on cloud architecture and micro-services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while at Asana, focusing 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deployment of micro-services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resilience and maintaining high standards of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define technical requirements and translate them into functional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the existing applications, creating rich user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strategy to boost performance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database interactions, ensuring efficient data access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optimizing existing development and release processes through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version control and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in code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rollout of online training modules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educational applications, incorporating feedback from users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services with a focus on developing RESTful APIs, enhancing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efforts with various learning management systems to provide comprehensive training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design discussions and coding standards, enhancing overall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project to migrate legacy systems to modern platforms, achieving a 30% improvement in operational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C#, Rust, Java, JavaScript,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.NET Core, Node.js,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Ansible, Terraform, CircleCI,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