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experience in architecting, developing, and maintaining web applications. Proven expertise in Ruby, JavaScript, TypeScript, and Rails, with strong proficiency in React, GraphQL, and Postgres. Demonstrated history of enhancing code quality through rigorous testing methodologies, effective collaboration with cross-functional teams, and commitment to delivering high-impact solutions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loan origination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high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championed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Minitest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transitioning from a monolithic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to a distributed system,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and product teams to define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strategy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product requirements, resulting in a 25% improvement in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application performance and reducing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delivery and rollbacks while maintaining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address technical debt, increasing codebase maintainability and onboarding speed for new engineers by implementing best coding practices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in front-end applications, improving data retrieval speeds and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test-driven development and agile methodologies, contributing to a collaborative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ensuring data consistency and security, processing high volumes of transactions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translating them into technical specifications for the engineering team, improving alignment on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championed best practices, fostering a culture of quality assurance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features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user experience and reduced API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dynamic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scalable codebase with a focus on UX/UI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robust authentication systems to enhance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technology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delivering multiple features successfully while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mobile-friendly solutions using responsive design techniques and optimized mobile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service reliability and responsiveness under load, contributing to an overall system resilience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faster delivery pipeline and increased uptime for production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in technical best practices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knowledge sharing and maintaining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debugging of integration issues across various services,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effectively, reducing resolution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maintaining code quality through continuous integration practices,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build and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refactoring of legacy systems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key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system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layers and ensuring data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significant project effort to implement a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learning management system (LMS)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integration with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interfaces, creating a more intuitive user experience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the functionality of applications swiftly and securely, significantly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access times for frequently requested data, enhancing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Kotlin,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Rails, Node.js, React, GraphQL,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Redis, MongoDB,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RSpec, Minitest, Jest, Travis CI,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Service-Oriented Architecture, RESTful APIs, Event-driven Architecture, AGILE Development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