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professional experience specializing in backend and cloud-native development. Proven track record in delivering high-quality, scalable solutions in healthcare technology, with a deep understanding of both relational and NoSQL databases and API design principles. Highly skilled in creating clean and maintainable code, utilizing modern development practices including CI/CD and DevOps. Passionate about solving complex problems with elegant and innovative software solutions that enhance patient care and optimize healthcare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clean, testable, and maintainable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front-end applications, improving data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deployment efficiency and reduced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management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tuning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cases and automated testing suites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quality of delivered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healthcare data regulations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HITRUST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embedding security features within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translate them into technical specifications, and deliver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software architecture,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focusing on architectural integrity and adherence to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development operations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production issues, demonstrating strong problem-solving skills and analytical thinking.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features for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user engagement through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bugs and enhancing software reliability prior to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access speeds and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and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API integration with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contributing to enhanced functionality and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enhancing collaboration and iteration speed through regular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to streamline CI/CD processes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feature rollouts and improved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backend systems, decreasing latency and enhancing processing times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application’s security posture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security protocols for user authentication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the implementation of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strategies, allowing more freedom to developers and improve overall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troubleshooting and bug-fixing activities in staging and production environments, ensuring high system availability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software testing tools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 and confirming that business requirements were met accurately.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sessions, actively contributing to team documentation and best practices, ensuring knowledge retention and systems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Ruby, Go,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Ruby on Rails, Django, Spring Boot, Angular,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Jenkins, GitHub Actions,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DynamoDB, Redis, Elasticsearch, SQL Server,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Chai, JUnit, Selenium, Postman, Cypress,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