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backend development and system architecture. Demonstrated expertise in a range of technologies including Node.js, PostgreSQL, GraphQL, and cloud-based services. Proven ability to architect scalable applications and systems, ensuring robust performance and security compliance. Experienced in leading projects, mentoring junior engineers, and implementing CI/CD pipelines to enhance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ensuring seamless data transfer and robust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GraphQL APIs to streamline query responses, enhancing data retrieval performance across multiple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integrity across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facilitating seamless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coverage and reliability throughout the product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enhance scalability and maintainability,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fostering team growth and knowledge sharing within the engineering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implementing a significant decrease in response times for high-load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features, collaborating closely with product teams to deliver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strategies across the application stack, leading to improved user experience and lower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automating deployment, scaling, and management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security best practices, including data encryption and secure authentication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backend services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crafting complex queries and optimizing database performance based on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RESTful APIs and microservices,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better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participated in Agile development methodologies, improving team productivity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increasing overall code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managing S3, EC2,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a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querying, empowering frontend developers with powerful data-fetching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robust event-driven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decoupling different services and optimizing communication between them.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a new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deployment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feature-rich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manage content delivery, integrating with multiple frontend frameworks for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relationships in data, writing efficient queries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quality of code, achieving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95% code coverage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before production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kept project tracking tools updated to facilitate communication across multiple development teams.Continuously improved development processes and identified bottlenecks, resulting in enhanced team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Ruby, Go,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CSS3, GraphQL, REST,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Firebase, DynamoDB,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Jenkins,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SoapUI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