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developing robust applications. Proficient in React, Node.js, RESTful APIs, and GraphQL. Demonstrated expertise in implementing test automation frameworks and leading complex projects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scalable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optimizing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reduce defects prior to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establish project timelines,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effective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improve application scalability,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Simplified API consumption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multiple microservices to facilitate efficient data handling and requested information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standards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 Web Tokens (JWT)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performance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actionable insights for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improved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system architecture, ensuring alignment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coding practices and efficient use of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HTTP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code quality and adherence to developed standards, contributing to the continuous improvement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scaling of applications to handle increasing user loads and developed performance tuning measures,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load testing.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seamless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working closely with UX designers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and GraphQL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effective data exchange and operation handling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deploying web applications,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to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process, participating in daily stand-ups, sprint planning, and retrospectives to continually refine methodologies and project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agility of the development cycle and testing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API, ensuring secure and compliant transaction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automation of repetitive tasks,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project management tool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enhanced tracking of deliverables and timelines for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code quality standards and best practices, resulting in a significant reduction in errors and improved code maintainability over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onboarding of new developers, creating comprehensive training materials and resources covering essential frameworks and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the integration of old codebases with new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enhancements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optimize query performance and data integrity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documentation to streamline code portability and maintenance efforts through knowledge-sharing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and discussions, aligning team objectives and individual responsibilities for successful project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translate user requirements into technical specifications, improving client satisfaction on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streamlined collaboration across teams, managing up to 15 feature branches concurrently.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GraphQL,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Travis CI, CircleCI,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AWS, Azure,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