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building highly scalable consumer-facing applications, particularly in the e-commerce sector. Proficient in modern API-first microservices architecture, delivering robust solutions with languages and frameworks such as Scala, ReactJS, and TypeScript. Demonstrated expertise in Agile methodologies, continuous integration and deployment (CI/CD), and automated testing. Strong problem-solving skills with a commitment to delivering quality software efficiently, ensuring project timelines are met while maintaining high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delivery of new features for the Global-e platform,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and feature enhancements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Share technical architecture and facilitate code reviews within a cross-functional team, promoting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coding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new features using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approach, achieving improved software quality and reduced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a deployment automation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release cycles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management and UX teams to define requirements and technical architecture,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Propose infrastructure improvements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cloud resource utilization and ensuring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system stability and performance monitoring through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metrics tracking and alerting.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effective software delivery practices, fostering a culture of knowledge 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the development team, leading to improved sprint planning and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high standards in code quality through rigorous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architectural discussion focused on reliability, performance, and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technology discussions and strategy planning to pre-emptively identify and mitigate risk in complex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consumer-facing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engagement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Asana's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monolithic applications into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deployment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integrating external services, leading to an increase in the platform's functionality and third-party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daily stand-ups and bi-weekly reviews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environment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project timelines were adhered to and stakeholder expectations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deployment and integration across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scalable data solutions, optimizing query performance, and reducing response times for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develop high-quality design prototypes, translating them into responsive front-end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code reviews and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brainstorm and develop feature enhancements based on customer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key architectural decisions to optimize application scalability and performance, utilizing best practices in solution-oriented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overall educational experience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of applications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robustness and scalability in online learning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development in an Agile role, working closely with QC teams for effective regression testing and bug fixing.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API layer development interfacing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and efficient data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knowledge sharing sessions to train newer developers in essential frameworks and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database performance and reducing load times for content delivery applications. Achieved a 30% improvement in database response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Scala, Java, TypeScript, JavaScript,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ReactJS, Node.js, Express, Spring Boot, Play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Jenkins, CircleCI,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