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specializing in web-based applications and microservices architectures. Proven ability in implementing robust software solutions using cutting-edge technologies such as React, Node.js, Java, and cloud services including AWS and Azure. Deep understanding of CI/CD processes and version control systems. Committed to enhancing user experience through meticulous testing and optimization of application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 to front-end requests.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custom UI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through optimized rendering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application release processes and reducing deployment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30% improvement in code coverage across critical modules.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services, including EC2, S3, and Lambda, providing scalable and reliable application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seamless collaboration and efficient code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with third-party applications while maintaining robust security and performance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complex SQL queries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optimized database interactions to improve data retrieval times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an Agile environment, mentoring junior members and fostering a culture of collaboration and continuous improvement in coding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quicker releases and better incident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cloud-based resources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standardizing infrastructure as code for reproducibility and management efficacy.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user acceptance testing (UAT) sessions, gathering feedback to iterate on features before production deployments.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for an internal project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client-side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legacy applications and codebases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maintainability and performance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sprints, attending daily stand-ups and sprint retrospectives to cultivate team collaboration and accountability.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authentication and authorization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user access management throughout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solutions, successfully executing data migration from legacy systems with zero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deployment procedures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functions, allowing for event-driven architecture based on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Partnered with UX/UI designers to create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custom styles, greatly improving user satisfaction by redesigning navigation paths.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session management, achieving greater scalability for high user traffic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A/B testing strategies, utilizing insights from user interactions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feature effectiveness measurement, demonstrating a 15% boost in user retention.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services, enhancing application performance and reducing costs by 20%.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from monolithic applications to microservices architecture that improved deployment frequency and reduced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server-side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successfully integrating with existing microservices.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reviews and pair programming to maintain high code quality, fostering a culture of continuous learning and improvement among peers.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detailed software documentation and architecture diagrams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Draw.io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better understanding and knowledge transfer within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database integrity and optimized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lower latency in data processing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projects, demonstrating community engagement and professional growth. Successfully merged external contributions from fellow developers.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Angular, Express.js,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Jenkins, Git,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