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comprehensive experience in developing SaaS applications, specializing in .NET and C# for RESTful APIs. Proficient in cloud-native architectures focusing on AWS, including DynamoDB and Terraform. Proven track record of optimizing processes for scalability and performance while adhering to security standards. Adept at mentoring teams and ensuring high-quality code and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services for a leading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AWS-native </w:t>
      </w:r>
      <w:r w:rsidRPr="00432203">
        <w:rPr>
          <w:rFonts w:asciiTheme="minorHAnsi" w:hAnsiTheme="minorHAnsi" w:cstheme="majorHAnsi"/>
          <w:b/>
          <w:bCs/>
          <w:lang w:val="en-US"/>
        </w:rPr>
        <w:t xml:space="preserve">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implementing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and cost efficiency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utilizing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structures to facilitate complex workflows and enhance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configuring </w:t>
      </w:r>
      <w:r w:rsidRPr="00432203">
        <w:rPr>
          <w:rFonts w:asciiTheme="minorHAnsi" w:hAnsiTheme="minorHAnsi" w:cstheme="majorHAnsi"/>
          <w:b/>
          <w:bCs/>
          <w:lang w:val="en-US"/>
        </w:rPr>
        <w:t xml:space="preserve">IAM roles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architecture, design patterns, and coding standards to elevate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r w:rsidRPr="00432203">
        <w:rPr>
          <w:rFonts w:asciiTheme="minorHAnsi" w:hAnsiTheme="minorHAnsi" w:cstheme="majorHAnsi"/>
          <w:b/>
          <w:bCs/>
          <w:lang w:val="en-US"/>
        </w:rPr>
        <w:t xml:space="preserve">UX designers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achieve feature delivery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compliance with established guidelines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operated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maintained testing coverage using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operational health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to drive sprint planning and retrospectives, ensuring quick iterative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transitioning projects to </w:t>
      </w:r>
      <w:r w:rsidRPr="00432203">
        <w:rPr>
          <w:rFonts w:asciiTheme="minorHAnsi" w:eastAsia="Times New Roman" w:hAnsiTheme="minorHAnsi" w:cs="Times New Roman"/>
          <w:b/>
          <w:bCs/>
          <w:lang w:val="en-US"/>
        </w:rPr>
        <w:t xml:space="preserve">cloud-native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code inspections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for existing applications resulting in a 20% speed increase.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UI/UX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discussions on architecture decisions that align with business goals,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improving reliability.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quality assurance protocols including automated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development standards and best practices during the software development lifecycle within an Agile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learning management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back-end services with front-end applications enhancing user engagement metrics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technical documentation was up to date and comprehensive, aiding several upcoming onboarding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reviews, provided feedback, and mentored junior developers, contributing to overall code quality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on optimizing cloud storage solutions, reducing costs by approximately 15%.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Node.js, Express.js,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DynamoDB, NoSQL,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Postman, JUnit,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