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extensive experience in developing and optimizing web applications. Adept in utilizing modern technologies like Node.js, React, and AWS to deliver high-quality software solutions. Proven ability in building scalable architectures, enhancing system performance, and leading teams through complex projects. Demonstrated expertise in software development best practices, code reviews,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improving response time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in AWS, utilizing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Scrum teams to deliver high-quality software solutions, ensuring timely project deliveries through regular sprints and iterations.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best practices for continuous integration and deployment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user authentication and authorization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and increasing efficiency of CRUD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through complex projects, mentoring juniors on best coding practices and project management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ensuring seamless data interchange between servers and clients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prevent regressions during application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optimizations based on collected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discussions, contributing to key decisions on technology stack and system design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production releases.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innovative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sustainability, scalability,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prototyping of web applications, enabling quicker deployment cycles and faster market entry.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enrich application capabilities, ensuring a seamless user experience through robust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maintainability and performance, following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architecture reviews for multiple applications, ensuring alignment with business goals and technical feasibility.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UI and end-to-end testing processes, reducing manual testing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implement CI/CD pipelines, improving software delivery speed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Investigated and resolved system bottlenecks through profiling and performance tuning, leading to an overall system efficiency increase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requirements and deliver software solutions tailored to their needs, ensuring high satisfaction rates.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launch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attaining a user base growth of 10% within six months.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user engagement and site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various teams to define new product requirements and translate them into technical specifications, optimizing development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new hires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web development best practices, improving team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software applications, ensuring compliance with industry standards and regulations.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migrating legacy systems to cloud-based solutions, leading to cost reductions and improved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C++, Ruby,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Angular, Vue.js, Django, Spring Boot,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MongoDB, MySQL, PostgreSQL, Redis,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Kubernetes, Terraform, Ansible, Git, GitHub,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Cypress, JUnit, TestNG, PyTest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