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Software Engineer with 9 years of comprehensive experience in software development, specializing in JavaScript, Node.js, and React technologies. Proven track record in building scalable applications while enhancing developer experience through effective code architecture and performance optimization. Proficient in leading engineering projects with a focus on cryptocurrency applications, delivering high-performance solutions, and driving cross-functional collaboration within agile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shipped innovative features driving the adoption of the </w:t>
      </w:r>
      <w:r w:rsidRPr="00432203">
        <w:rPr>
          <w:rFonts w:asciiTheme="minorHAnsi" w:hAnsiTheme="minorHAnsi" w:cstheme="majorHAnsi"/>
          <w:b/>
          <w:bCs/>
          <w:lang w:val="en-US"/>
        </w:rPr>
        <w:t xml:space="preserve">Exodus Wallet 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company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iteration of codebases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performance regression monitoring, enhancing responsiveness of the React Native mobile app beyond current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within the engineering team to maintain high-quality coding standards and shared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engineering managers to estimate and evaluate technical projects, leveraging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efficient build tooling with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build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developer experience by creating internal documentation and tools to streamline onboarding processes for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incident responses for application issues, providing timely resolutions and improving incident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adopting </w:t>
      </w:r>
      <w:r w:rsidRPr="00432203">
        <w:rPr>
          <w:rFonts w:asciiTheme="minorHAnsi" w:hAnsiTheme="minorHAnsi" w:cstheme="majorHAnsi"/>
          <w:b/>
          <w:bCs/>
          <w:lang w:val="en-US"/>
        </w:rPr>
        <w:t xml:space="preserve">cryptographic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wallet management systems to enhance security measures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improved application security across mobile and web environments, emphasizing secure coding practices and tooling.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continuous integration/continuous deployment (CI/CD) processes, aligning with DevOps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components for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speed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handling and backend interactions for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modern frameworks, achieving over 30% reduction in load times across web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testing frameworks by implementing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component testing and ensured high-quality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contributing to a bi-weekly sprint cycle for product feature rollouts, thereby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deployments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EC2 and S3 integrations, providing robust and scalable application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audits and implemented best practices for </w:t>
      </w:r>
      <w:r w:rsidRPr="00432203">
        <w:rPr>
          <w:rFonts w:asciiTheme="minorHAnsi" w:eastAsia="Times New Roman" w:hAnsiTheme="minorHAnsi" w:cs="Times New Roman"/>
          <w:b/>
          <w:bCs/>
          <w:lang w:val="en-US"/>
        </w:rPr>
        <w:t xml:space="preserve">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optimizations which significantly reduced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processes by integrating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ensuring quick data retrieval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 experience researchers to refine interfaces leading to improved customer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modular component structures in coding, reducing duplicity and enhancing maintainability across development repositories.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interactive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user-friendly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applications to modern platforms with focus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aiming for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and testing phases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application features that adhered to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apply UI/UX best practices in application architecture, enhancing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contributing to consistent coding standards and improved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emerging developers, focusing on core concepts of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technologies, positively impacting onboarding processes. 30% of new hires reported improved confidence in core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Postgres, DocumentDB, Lambda,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NPM, Lerna,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Performance Profiling, Mobile App Security, Cryptographic Protocols, dApps, Smart Contracts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