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hands-on experience in backend development and system architecture. Proven expertise in building and maintaining complex integrations, streamlining operations, and enhancing user experiences using innovative technical solutions. Proficient in utilizing Agile methodologies to deliver scalable software solutions, with a strong focus on mentorship and team leadership. Adept at debugging and optimizing multi-system environments, utilizing advanced tools and technologies to diagnose and resolve critical business problems efficiently.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Salesforce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other business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Agile teams to develop, test, and deploy scalable software solutions that improved operational efficiency and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observability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Dynatrace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reliability and performance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architecture reviews and wrote comprehensive technical documentation, streamlining knowledge sharing and onboarding processes for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code reviews and established best practices within the team, focusing on clean, efficient, and reusable code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Apex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integrations, improving data flow and accessibility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custom Salesforce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Lightning Components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Apex scripts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service delivery for end-users and operations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automation tools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internal processes and improve system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consistent collaboration within distributed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an environment of continuous learning and professional growth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cross-functional stakeholders to gather requirements and formulate effective technical solutions that resonated with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reducing system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enhancing user interfaces and user experience metrics across company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debugging and optimization of existing codebases,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ensuring reliable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methodology practices, facilitating Scrum ceremonies and effectively driving the delivery of product enhancements and bug fixes.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stakeholders to define clear specifications and scope for feature implementations, ensuring alignment on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storage and retrieval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architectural design of backend systems, ensuring they met scalability and performance benchmarks.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establishing coding standards and development processes, fostering collaboration and quality in code deliveries. Maintained documentation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performance issues,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and validating software robustness.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technical documentation for the development team, aiding in regulatory compliance and onboarding of new engineers.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peer reviews, imparting constructive feedback to elevate code quality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e-learning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platforms, integrating with backend services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improving user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documented project milestones and achievements in a collaborative workspace.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frontend enhancements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JavaScript frameworks to significantly improve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and deployment of several microservices, streamlining workflow and system interactions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integration of third-party platforms, enhancing user experience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 e-learning services via seamless data transfers.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improvements to system performance through monitoring and performance testing, achieving reliability metrics that exceeded stakeholder expectations. Resulted in a 30% reduction in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 &amp; Frameworks</w:t>
      </w:r>
      <w:r>
        <w:rPr>
          <w:rFonts w:asciiTheme="minorHAnsi" w:hAnsiTheme="minorHAnsi" w:cstheme="majorHAnsi"/>
          <w:lang w:val="en-US"/>
        </w:rPr>
        <w:t xml:space="preserve">: Java, Apex, JavaScript, TypeScript, HTML, CSS, RESTful APIs,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Salesforce, AWS, Azure, Google Cloud Platform, Heroku, Service Cloud Voice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GitLab, JIRA, Postman, Docker, Kubernetes, Visual Studio Code, Eclipse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Monitoring</w:t>
      </w:r>
      <w:r>
        <w:rPr>
          <w:rFonts w:asciiTheme="minorHAnsi" w:hAnsiTheme="minorHAnsi" w:cstheme="majorHAnsi"/>
          <w:lang w:val="en-US"/>
        </w:rPr>
        <w:t xml:space="preserve">: Jasmine, JUnit, Selenium, Postman, New Relic, Jenkins, SonarQube, Dynatrace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Architectures</w:t>
      </w:r>
      <w:r>
        <w:rPr>
          <w:rFonts w:asciiTheme="minorHAnsi" w:hAnsiTheme="minorHAnsi" w:cstheme="majorHAnsi"/>
          <w:lang w:val="en-US"/>
        </w:rPr>
        <w:t xml:space="preserve">: MySQL, PostgreSQL, MongoDB, NoSQL, Microservices, GraphQL, Event-Driven Architecture, Data Models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