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specializing in developing scalable applications and leading engineering teams in fast-paced environments. Proven expertise in Java, Spring Boot, Microservices, AWS, and front-end technologies like React. Adept at driving best practices in software development, testing, and deployment within agile frameworks. Looking to leverage extensive hands-on experience in software architecture and cloud services to deliver high-quality solutions at Employer Direct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deployability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environment adhering to Agile methodologies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connect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access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reliability and performance by implementing robust unit and integration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caching strategies, significantly reducing data retrieval times by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coding practices among junior developers, leading to a substantial decrease in bug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REST APIs for efficient data handling across multiple applications, maintaining optimal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database design and query optimization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 and modern architecture design principles.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development of organizational productivity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multi-tenant application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successfully reducing manual testing efforts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visually appealing and user-friendly interfaces,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responsiveness across various devices, increasing user satisfaction as a result.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high-load applications, employing profiling and analysis tools for effective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DevOps teams to streamline deployment processes, driving code quality and enhancing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brainstorming sessions to develop innovative features and improve the overall application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delivery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on-premise servers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failover and disaster recovery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optimizations to improve query performance in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engaged in code refactoring to maintain high code quality and reduce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business objectives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documentation and technical specs to facilitate onboarding and knowledge transfer for new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