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9 years of experience in developing scalable applications using modern frameworks such as React, Node.js, and Java. Expertise in building and deploying cloud-based solutions with a strong understanding of microservices architecture, DevOps practices, and CI/CD methodologies. Proven capability in leveraging database technologies including MongoDB and MySQL to create data-driven applications. Excellent experience in team collaboration and leading projects to fruition with an emphasis on quality assurance through comprehensive testing techniques.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robust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integration process across various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deployment frequency by increasing automation and reducing manual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responsive web applications, significantly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efforts on a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project, ensuring proper documentation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decrease in bug rates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of existing applications by optimizing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implementing caching layers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version control and code review processes,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features, delivering additional functionality to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leading to performance improvements in applications handling complex data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authentication and authorization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protection.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quality reviews and 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inspection of code quality, enhancing overall maintainability of the codebase.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an increase in user engagement and overall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a monolithic architecture to microservices, notably improving scalability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processing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interaction capabilities for end-users.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optimize data retrieval processes, making applications faster and more responsive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performance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smoother deployment cycles and performance tuning.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lead times for feature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application performance and uptime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on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single-page application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(SPA)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cohesive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new technologies adopted within projects, improving team capabilities in cloud services and modern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architecture design sessions, providing insights that improved the overall structural integrity of software solutions.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user interface and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migration projects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and data integrity during switches.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streamlined workflow in a multi-developer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of web applications, enhancing release confidence.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backlog refinement and sprint reviews, promoting agile practices in team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project that delivered a significant overhaul of a legacy system, utilizing best practices in architecture.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