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backend development and microservices architecture. Proven ability in developing efficient applications using modern frameworks and technologies, including Spring Boot, Hibernate, and Docker. Adept at working in Agile environments and utilizing CI/CD pipelines to deliver high-quality products. Collaborative team player with strong problem-solving skills and expertise in performance tuning.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microservices architecture,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consumption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smooth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employing lazy loading and batch processing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builds and deployments to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with developers on best practices for clean coding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well-documented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leveraging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sprint planning,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newer technologies, including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and configuration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efficiency in regression testing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collaborating on shared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load testing strategies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resulting in a 20% reduction in response 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adopted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dependency injection and AOP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calls,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comprehensive authentication and authorization using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establishing efficient indexing strategies to improve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practices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and testing environments to streamline workflows and facilitate ship-ready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software solutions following Agile methodologies and continuous integration practices with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recommending improvements to the application's performance and scalability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maintenance for existing applications, ensuring they aligned with evolving business needs and technologies. Efficiency increased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code coverage by 25% through extensive unit and integration testing, ensuring high-quality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and software instructions for users, enhancing user experience and adoption rates compatible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software and developed enhancements in collaboration with engineering teams, employing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leads to establish coding standards and practices to enhance software quality, utilizing tooling such as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of requirements, design specifications, and implementation plans.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and assisted in debugging software issues, fostering effective cross-team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framework that reduced deployment times for updates by integrating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achieving time savings of 10%.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