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delivering high-impact software solutions. Proficient in modern technologies and stacks, including Java, Spring Boot, React, and AWS. Proven ability to lead engineering teams and manage complex projects from conception to implementation while enhancing software efficiency and performance. Adept at fostering collaboration and driving continual improvements through agile methodologies and testing practices, ensuring quality delivery in competitive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applications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response times by optimizing backend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in implementing microservices architecture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cloud-based applications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application performance through rigorous quality assurance and testing frameworks like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a higher test coverage rate.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services and integrated and optimized third-party APIs to enhance functionality and performance of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 for efficient data storage solutions, streamlining query processes and improving data retrieval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Wrote and maintained technical documentation to support software development life cycle and conducted code reviews to maintain high coding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Agile ceremonies, emphasizing collaboration and leveraging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sprint planning and task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implementing caching strategies with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boost application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Coordinated CI/CD pipeline implementations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deployments and improve development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software design principles and best practices in software engineering and testing.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user training sessions and created user manuals to facilitate smoother software adoption among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monitoring solutions for distributed systems using tools like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web applications with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by implementing responsive design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security and compliance through robust authentication and authorization mechanisms utilizing </w:t>
      </w:r>
      <w:r w:rsidRPr="00432203">
        <w:rPr>
          <w:rFonts w:asciiTheme="minorHAnsi" w:eastAsia="Times New Roman" w:hAnsiTheme="minorHAnsi" w:cs="Times New Roman"/>
          <w:b/>
          <w:bCs/>
          <w:lang w:val="en-US"/>
        </w:rPr>
        <w:t xml:space="preserve">OAuth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JWT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architecture design and database management utilizing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Oracle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complex queries for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Agile methodologies and collaborated with cross-functional teams to deliver features on-time using </w:t>
      </w:r>
      <w:r w:rsidRPr="00432203">
        <w:rPr>
          <w:rFonts w:asciiTheme="minorHAnsi" w:eastAsia="Times New Roman" w:hAnsiTheme="minorHAnsi" w:cs="Times New Roman"/>
          <w:b/>
          <w:bCs/>
          <w:lang w:val="en-US"/>
        </w:rPr>
        <w:t xml:space="preserve">Slack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communication and version control with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code analysis and static testing leading to a 30% decrease in production errors and improved code quality across the development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front-end applications with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to serve data efficiently, thus optimizing data fetching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owners to define requirements and scope for application features and functionality, ensuring alignment with business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monitoring solutions to ensure system reliability and performance metrics using </w:t>
      </w:r>
      <w:r w:rsidRPr="00432203">
        <w:rPr>
          <w:rFonts w:asciiTheme="minorHAnsi" w:eastAsia="Times New Roman" w:hAnsiTheme="minorHAnsi" w:cs="Times New Roman"/>
          <w:b/>
          <w:bCs/>
          <w:lang w:val="en-US"/>
        </w:rPr>
        <w:t xml:space="preserve">ELK Stack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logging analysis and visualization.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load balancing strategies during peak times to maintain application performance and ensured 99.9% uptime across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peer reviews and knowledge-sharing sessions to foster team maturity and stakeholder engagement.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platforms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a customized user experience and expanded functionality for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Responsible for maintaining and optimizing existing codebases, ensuring efficient performance and security adherence in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various testing frameworks including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testing, improving release cycles by 40%.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and guided new team members on tools and technologies pivotal for project success, incorporating best practices in software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UX/UI design teams to implement modern and user-friendly web interfaces, achieving a five-star rating in usability surveys.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project retrospectives, introducing process improvements that increased team delivery capability and responsiveness to changes.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APIs, GraphQL, HTML5, CSS3,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Postman, JIRA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