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backend services. Expertise in modern technologies including Node.js, React, and microservices architecture. Deep understanding of the software development lifecycle and testing methodologies. Proven ability to lead engineering projects and enhance product performance through rigorous performance optimization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seamless user experiences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solutions to enhance application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RESTful APIs with third-party services, leveraging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automation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development productivity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facilitating easier deployment and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development workflows,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within an agile environment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solutions with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user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review sessions and system health checks, leading to a 15% increase in application stability over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migrate legacy systems to microservices, improving reliability and scalability of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software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RESTful web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front-end applications built on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to improve user engagement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solid foundation for robust application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design architecture and deploy microservices in an AWS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RESTful API performance through caching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response times and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Gulp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processes, minimizing load times and optimizing JavaScript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migrations and managed schema updates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adapting to shifts in project demands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monitoring and logging solutions using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bug resolution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technical documentation and facilitated knowledge transfer sessions, resulting in a 20% reduction in onboarding time for new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improve project delivery times, fostering a collaborative work environment that embraced change.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architecture of a learning management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cases for web applications, supporting quality assurance efforts and overall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requirement meetings to ensure alignment of project development with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continuous integration setup for legacy systems, improving development efficiency and communication within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