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Engineer with 9+ years of experience in building robust web applications. Proven track record in leveraging modern frameworks and technologies like React, Node.js, Flask, and Rails. Strong analytical skills with a focus on user experience and quick adaptability to fast-paced development environments. Committed to technical excellence and team collaboration, rapidly deploying high-quality features to enhance customer engagement and solve complex problems in the FinTech and Real Estate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user engagement by streamlining the customer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define and prioritize features, resulting in a faster development cycle and enhanced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end-to-end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continuous integration and delivery of high-quality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robust MVC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server-side performance to meet user demands.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in code review and performance optimization, enhancing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needs, focusing on query performance and reliability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code optimization for applications, increasing load efficiency by addressing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the agile development process, delivering sprints that aligned with company goals and roadmap.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improving application response time significantly during high-traffic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serve dynamic web applications, ensuring efficient data flow between client and server.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development practices and technologies, fostering a culture of knowledge sharing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emerging technologies, staying abreast of industry trends, leading to innovative solutions in product features.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frontend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designers, delivering features that improved visual fidelity and user satisfaction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processing and user authenticated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 planning and retrospectives to enhance team performance and align with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into modern practices, improving maintainability and reducing technical debt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querying, enhancing frontend responsiveness and user experience.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user interfaces, leading to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wrote comprehensive test cases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greater code reliability and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 for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team workshops and training sessions on emerging trends in web development, driving innovation in the team's output culture.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RESTful APIs for integration with third-party services, ensuring robust data exchange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security through meticulous adherence to coding standards and best practices, contributing to a 30% reduction in vulnerabilities.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Ruby,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Redux,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Rails, Flask,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Jest, Cypress,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