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expertise in programming, AI development, and software architecture. Proficient in a variety of programming languages including Kotlin, JavaScript, and Python, with extensive experience in developing and refining AI systems. Adept at creating high-quality code and providing valuable insights to enhance intelligent systems. Strong background in front-end and back-end development, with a commitment to continuous learning and delivering impactful solutions. Passionate about shaping the future of AI technologies while working remotely and flexibly.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and AI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solving coding challenges for training AI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wrote high-quality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snippets with clear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AI-generated code for accuracy, performance, and clarity, and provided insights to improve AI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data visualization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project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resulting in more efficient data handling for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refined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contributing to AI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high-impact projects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source code effectively, ensuring smooth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AI development, enhancing team productivity and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that shaped AI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and led brainstorming sessions to innovate solutions for complex coding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agile development process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source code management in a team of 12 developers,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methodologies to improve application performance, leading to a 25% increase in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algorithms in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across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development of new software features based on direct customer feedback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staff on using advanced development tools and frameworks, fostering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data-driven decision-making through comprehensive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variety of software development projects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leads on project architecture, focusing on meeting client needs efficiently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several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cloud service utilization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comprehensive study of emerging technologies, leading to the implementation of best practices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 collaboration by participating in weekly planning and review meetings responsive to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code errors through rigorous testing and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JavaScript, TypeScript, Python, C++,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Django, Spring, Flask, Express, Android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JIRA, Postman, VS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and Data Analysis</w:t>
      </w:r>
      <w:r>
        <w:rPr>
          <w:rFonts w:asciiTheme="minorHAnsi" w:hAnsiTheme="minorHAnsi" w:cstheme="majorHAnsi"/>
          <w:lang w:val="en-US"/>
        </w:rPr>
        <w:t xml:space="preserve">: Machine Learning, TensorFlow, Scikit-learn, Pandas, NumPy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