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 years of experience specializing in building high-impact applications in the fintech and blockchain sectors. Expertise in designing microservices, backend systems, and user interfaces with a strong focus on customer experience. Passionate about leveraging blockchain technology to enhance financial systems and user experiences. Strong advocate for high-quality, well-tested code, and proficient in collaborating with cross-functional teams including designers and product managers.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full-stack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improving user onboarding experience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Coinbase Onramp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to enhance scalability and maintainability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backend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third-party APIs for crypto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transition from monolithic architecture to microservices, significantly enhancing the deployment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product managers to create responsive and accessible UIs in alignment with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improving release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comprehensive testing strategy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bugs pre-release.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 and reliability using AWS cloud services, ensuring optimal uptime and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which improved development environment consistency and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internal documentation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knowledge transfer and onboarding of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the integration of developer tooling with focus on onboarding, enhancing developer experience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architectural discussions around integration with blockchain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supporting EVM-compatible chains.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internal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optimizing development efficiency for internal teams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highly interactive features in the user interface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scalable backend service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improved data retrieval times for customer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development, ensuring high standards of security and performance through thorough testing and code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extensively with cross-functional teams, interfacing directly with product management to align development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for productivity enhancements, including payment gateways and email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advanced coding practices, focusing on improving code quality among junior team members and peers.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automated testing frameworks enhancing code reliability and reducing time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significant role in improving deployment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continuous deployment capabilities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engaging learning formats for users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ensuring data security and user confidentiality.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performance and scalability while managing server resources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mentoring junior developers and enhancing team coding practices through collaborative feedback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 customer feedback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it with the backend, allowing real-time solutions to user concerns.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product design meetings, providing technical insight that directly influenced application architecture and user experience, resulting in a more streamlined user journey.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Ruby, Solidity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lang w:val="en-US"/>
        </w:rPr>
        <w:t xml:space="preserve">: Ethereum, Web3.js, Truffle, Hardhat, EVM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