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complex, multi-tenant architectures and high-performance REST APIs, with a strong focus on AWS and Python. Proven expertise in ETL processes, containerization with Docker, and database management with Postgres. Extensive experience working in Agile environments, enhancing data management systems for educational technology solutions. Committed to delivering scalable and efficient software tailored to various user needs in the K-12 and higher education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scalable, high-performance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serving educational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high-volume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integrate and process data from various vendors using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including multi-stage builds to streamline deployment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database migration strategies with </w:t>
      </w:r>
      <w:r w:rsidRPr="00432203">
        <w:rPr>
          <w:rFonts w:asciiTheme="minorHAnsi" w:hAnsiTheme="minorHAnsi" w:cstheme="majorHAnsi"/>
          <w:b/>
          <w:bCs/>
          <w:lang w:val="en-US"/>
        </w:rPr>
        <w:t xml:space="preserve">Alembic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during schema updates and adding new fields/tables as required.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and maintained multi-tenant architectures, allowing agile scaling for numerous educational institutions while ensuring security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models on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handling migrations smoothly and ensuring data consistency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implementing unit and integration tests for various components, including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resilient and scalable applications,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strategy meetings to align product development efforts with organizational goals, fostering collaboration and clear communication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software development cycles effectively, delivering incremental updates with high reliability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systems to quickly identify and address system performance degradation or errors in production environments through tools like </w:t>
      </w:r>
      <w:r w:rsidRPr="00432203">
        <w:rPr>
          <w:rFonts w:asciiTheme="minorHAnsi" w:hAnsiTheme="minorHAnsi" w:cstheme="majorHAnsi"/>
          <w:b/>
          <w:bCs/>
          <w:lang w:val="en-US"/>
        </w:rPr>
        <w:t xml:space="preserve">Amazon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Enhancing and refactoring legacy code to adhere to best practices and design patterns, focusing on </w:t>
      </w:r>
      <w:r w:rsidRPr="00432203">
        <w:rPr>
          <w:rFonts w:asciiTheme="minorHAnsi" w:hAnsiTheme="minorHAnsi" w:cstheme="majorHAnsi"/>
          <w:b/>
          <w:bCs/>
          <w:lang w:val="en-US"/>
        </w:rPr>
        <w:t xml:space="preserve">object-oriented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software solutions for data analytics and reporting, focusing on improving user access to information with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patterns to optimize performance and extend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integration projects utilizing </w:t>
      </w:r>
      <w:r w:rsidRPr="00432203">
        <w:rPr>
          <w:rFonts w:asciiTheme="minorHAnsi" w:eastAsia="Times New Roman" w:hAnsiTheme="minorHAnsi" w:cs="Times New Roman"/>
          <w:b/>
          <w:bCs/>
          <w:lang w:val="en-US"/>
        </w:rPr>
        <w:t xml:space="preserve">SFTP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external APIs, establishing secure data transfer methods that align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features including </w:t>
      </w:r>
      <w:r w:rsidRPr="00432203">
        <w:rPr>
          <w:rFonts w:asciiTheme="minorHAnsi" w:eastAsia="Times New Roman" w:hAnsiTheme="minorHAnsi" w:cs="Times New Roman"/>
          <w:b/>
          <w:bCs/>
          <w:lang w:val="en-US"/>
        </w:rPr>
        <w:t xml:space="preserve">MFA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security of web applications for diverse educational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build seamless interfaces by ensuring synchronous communication of data between the backend and frontend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leveraging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root cause analysis and troubleshooting for application errors, utilizing monitoring tools for real-time feedback and system health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and operational tasks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infrastructure management and reducing machine configuration errors throughout the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using Agile methodologies to ensure requirements were met efficiently, facilitating communication between stakeholders and technical staff.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automated tests for backend services to achieve robust and error-free code deployments, improving the development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by creating backend services that integrated with existing data sources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user data management within the application, focusing on best practices in </w:t>
      </w:r>
      <w:r w:rsidRPr="00432203">
        <w:rPr>
          <w:rFonts w:asciiTheme="minorHAnsi" w:eastAsia="Times New Roman" w:hAnsiTheme="minorHAnsi" w:cs="Times New Roman"/>
          <w:b/>
          <w:bCs/>
          <w:lang w:val="en-US"/>
        </w:rPr>
        <w:t xml:space="preserve">Cybersecurity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sensitive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integrations and architecture, ensuring all technical knowledge was readily accessible.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version control and branching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workflow and collaboration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to gather requirements and deliver key software features that addressed user pain points, improving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to promote knowledge sharing and encourage adherence to coding standards and best practices throughout the development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SQLAlchemy,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AWS Lambda,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Snowflake,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Visual Studio Code, SFTP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