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extensive experience in designing, implementing, and maintaining scalable web applications. Proficient in leveraging the latest technologies to build responsive and user-centric solutions. Proven track record of delivering high-quality code and leading engineering teams to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deployments, enhancing service efficiency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cohesive application architecture and improved integration capabilities with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front-end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rendering performance and delivering superior user experiences for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infrastructure management, ensuring seamless deployment and scaling of applications while reducing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collaborative development, streamlining code integration processes and facilitating team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enforce best practices and coding standards, fostering an environment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robustness and reliability before production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enhancing team productivity and reducing time to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runtime efficiency and availability for end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response times during peak loads and enhancing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cross-functional teams to gather requirements and deliver tailored software solutions, ensuring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practices, fostering collaboration and adaptive planning within the development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SaaS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user authentication and data handling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data visualization and reporting, enhancing user engagement with analytics dashboards.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cross-browser compatibility and accessibility standards fulfillment.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implementing complex queries and data migrations to support application scalability and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frameworks, reducing the manual testing effort by over 40% and improving release cycle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stand-ups and sprint reviews to promote transparency and communication within the development team, ensuring alignment on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the DevOps team to deploy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orchestration and scaling processes in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integrations with external services, enhancing the functionality and interoperability of software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database operations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lower latency for user queries and data fetches.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architectural designs for software components, contributing to the knowledge base and project continuity.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eLearning modules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interaction and content delivery mechanisms.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Clojure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database solutions with mobile applications, improving synchronization and data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Database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advanced data warehouse solutions, streamlining reporting and analytics functionalities within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acceptance testing (UAT) sessions, ensuring that applications met business requirements and usability standards before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Shadowed during the deployment of a large-scale educational platform impacting over 10,000 users, gaining insights into best practices for team collaboration and project management.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Clojure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Node.js, Express.js,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Cassandra, Oracle Database, Firebase,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Terraform, Ansible, AWS,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Mockito, TestNG, Cypress, Postman, Jest,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