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full software development life cycle, specializing in Java, Spring, React, and Cloud technologies. Proven track record in delivering scalable, high-quality solutions in fast-paced environments. Expertise in modern frameworks, tools, and agile methodology, with a strong focus on optimizing performance and ensuring code quality through rigorous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implementing efficient algorithms and data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design and integration, enhancing system modularity and ease of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the migration of on-premises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reducing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define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service communication and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thorough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Optimized CI/CD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reducing deployment times by automating build and test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interactive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state management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Crafted comprehensive documentation and guidelines for best practices in software development and deployment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application security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developers on best coding practices and effective use of modern tools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Identified performance bottlenecks and optimized SQL queries, improving database interaction efficiency up to 30%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Agile development methodologies, facilitating sprint planning and retrospectives to improve team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and maintainable code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Docker, resulting in faster deployment and better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UX/UI designers to create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testing and automation of software solutions, improving overall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Created build and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of software updates and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Designed complex queries to interact efficiently with SQL databases, optimizing data retrieval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architectural discussions, contributing to the high-level design of systems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Documented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frontend-backend integration for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Trained and onboarded new team members on the technology stack and team methodologies, promoting knowledge sharing and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Supported the team in maintaining and updating existing learning platforms, ensuring compliance with the latest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testing and debugging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reliability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Contributed to team meetings for requirement analysis and scheduling, fostering a collaborative work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Streamlined reporting processes through automation, saving 20 hours per month and improving operational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AngularJS, Node.js, Django, Flask,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TestNG,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